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F1F" w:rsidRDefault="001B1F1F" w:rsidP="00DA4150">
      <w:pPr>
        <w:jc w:val="center"/>
        <w:rPr>
          <w:rFonts w:ascii="Times New Roman" w:hAnsi="Times New Roman" w:cs="Times New Roman"/>
          <w:b/>
          <w:sz w:val="24"/>
          <w:szCs w:val="24"/>
        </w:rPr>
      </w:pPr>
      <w:r>
        <w:rPr>
          <w:rFonts w:ascii="Times New Roman" w:hAnsi="Times New Roman" w:cs="Times New Roman"/>
          <w:b/>
          <w:sz w:val="24"/>
          <w:szCs w:val="24"/>
        </w:rPr>
        <w:t>Русская словесность</w:t>
      </w:r>
    </w:p>
    <w:p w:rsidR="005B6AED" w:rsidRPr="00DA4150" w:rsidRDefault="005B6AED" w:rsidP="00DA4150">
      <w:pPr>
        <w:jc w:val="center"/>
        <w:rPr>
          <w:rFonts w:ascii="Times New Roman" w:hAnsi="Times New Roman" w:cs="Times New Roman"/>
          <w:b/>
          <w:sz w:val="24"/>
          <w:szCs w:val="24"/>
        </w:rPr>
      </w:pPr>
      <w:r w:rsidRPr="00DA4150">
        <w:rPr>
          <w:rFonts w:ascii="Times New Roman" w:hAnsi="Times New Roman" w:cs="Times New Roman"/>
          <w:b/>
          <w:sz w:val="24"/>
          <w:szCs w:val="24"/>
        </w:rPr>
        <w:t>Урок</w:t>
      </w:r>
      <w:r w:rsidR="00CC765E">
        <w:rPr>
          <w:rFonts w:ascii="Times New Roman" w:hAnsi="Times New Roman" w:cs="Times New Roman"/>
          <w:b/>
          <w:sz w:val="24"/>
          <w:szCs w:val="24"/>
        </w:rPr>
        <w:t xml:space="preserve"> </w:t>
      </w:r>
      <w:r w:rsidR="001B1F1F">
        <w:rPr>
          <w:rFonts w:ascii="Times New Roman" w:hAnsi="Times New Roman" w:cs="Times New Roman"/>
          <w:b/>
          <w:sz w:val="24"/>
          <w:szCs w:val="24"/>
        </w:rPr>
        <w:t xml:space="preserve">- </w:t>
      </w:r>
      <w:r w:rsidR="00CC765E">
        <w:rPr>
          <w:rFonts w:ascii="Times New Roman" w:hAnsi="Times New Roman" w:cs="Times New Roman"/>
          <w:b/>
          <w:sz w:val="24"/>
          <w:szCs w:val="24"/>
        </w:rPr>
        <w:t>26</w:t>
      </w:r>
    </w:p>
    <w:p w:rsidR="005B6AED" w:rsidRDefault="005B6AED" w:rsidP="00DA4150">
      <w:pPr>
        <w:jc w:val="center"/>
        <w:rPr>
          <w:rFonts w:ascii="Times New Roman" w:hAnsi="Times New Roman" w:cs="Times New Roman"/>
          <w:b/>
          <w:sz w:val="24"/>
          <w:szCs w:val="24"/>
        </w:rPr>
      </w:pPr>
      <w:r w:rsidRPr="00DA4150">
        <w:rPr>
          <w:rFonts w:ascii="Times New Roman" w:hAnsi="Times New Roman" w:cs="Times New Roman"/>
          <w:b/>
          <w:sz w:val="24"/>
          <w:szCs w:val="24"/>
        </w:rPr>
        <w:t>Особен</w:t>
      </w:r>
      <w:r w:rsidR="00DA4150">
        <w:rPr>
          <w:rFonts w:ascii="Times New Roman" w:hAnsi="Times New Roman" w:cs="Times New Roman"/>
          <w:b/>
          <w:sz w:val="24"/>
          <w:szCs w:val="24"/>
        </w:rPr>
        <w:t>ности употребления числительных</w:t>
      </w:r>
      <w:r w:rsidRPr="00DA4150">
        <w:rPr>
          <w:rFonts w:ascii="Times New Roman" w:hAnsi="Times New Roman" w:cs="Times New Roman"/>
          <w:b/>
          <w:sz w:val="24"/>
          <w:szCs w:val="24"/>
        </w:rPr>
        <w:t xml:space="preserve"> в речи</w:t>
      </w:r>
    </w:p>
    <w:p w:rsidR="00375886" w:rsidRPr="00DA4150" w:rsidRDefault="00375886" w:rsidP="00DA4150">
      <w:pPr>
        <w:jc w:val="center"/>
        <w:rPr>
          <w:rFonts w:ascii="Times New Roman" w:hAnsi="Times New Roman" w:cs="Times New Roman"/>
          <w:b/>
          <w:sz w:val="24"/>
          <w:szCs w:val="24"/>
        </w:rPr>
      </w:pPr>
      <w:r>
        <w:rPr>
          <w:rFonts w:ascii="Times New Roman" w:hAnsi="Times New Roman" w:cs="Times New Roman"/>
          <w:b/>
          <w:sz w:val="24"/>
          <w:szCs w:val="24"/>
        </w:rPr>
        <w:t>Теоретический материал</w:t>
      </w:r>
    </w:p>
    <w:p w:rsidR="005B6AED" w:rsidRPr="00DA4150" w:rsidRDefault="005B6AED" w:rsidP="00375886">
      <w:pPr>
        <w:pStyle w:val="a4"/>
        <w:spacing w:line="276" w:lineRule="auto"/>
        <w:ind w:firstLine="567"/>
        <w:jc w:val="both"/>
        <w:rPr>
          <w:rFonts w:ascii="Times New Roman" w:hAnsi="Times New Roman" w:cs="Times New Roman"/>
          <w:sz w:val="24"/>
          <w:szCs w:val="24"/>
        </w:rPr>
      </w:pPr>
      <w:r w:rsidRPr="00DA4150">
        <w:rPr>
          <w:rFonts w:ascii="Times New Roman" w:hAnsi="Times New Roman" w:cs="Times New Roman"/>
          <w:sz w:val="24"/>
          <w:szCs w:val="24"/>
        </w:rPr>
        <w:t xml:space="preserve">   Везде и во всём человека окружают числа. Без чисел невозможна наука и сама жизнь.</w:t>
      </w:r>
    </w:p>
    <w:p w:rsidR="005B6AED" w:rsidRPr="00DA4150" w:rsidRDefault="005B6AED" w:rsidP="00DA4150">
      <w:pPr>
        <w:pStyle w:val="a4"/>
        <w:spacing w:line="276" w:lineRule="auto"/>
        <w:jc w:val="both"/>
        <w:rPr>
          <w:rFonts w:ascii="Times New Roman" w:hAnsi="Times New Roman" w:cs="Times New Roman"/>
          <w:sz w:val="24"/>
          <w:szCs w:val="24"/>
        </w:rPr>
      </w:pPr>
      <w:r w:rsidRPr="00DA4150">
        <w:rPr>
          <w:rFonts w:ascii="Times New Roman" w:hAnsi="Times New Roman" w:cs="Times New Roman"/>
          <w:sz w:val="24"/>
          <w:szCs w:val="24"/>
        </w:rPr>
        <w:t xml:space="preserve">По частоте употребления имена числительные занимают 8-е место. Среди девяти тысяч самых частотных слов 55 числительных, самыми употребительными из них являются числительные, обозначающие числа первого десятка, тысяча, миллион (два последних слова имена существительные со значением числа). Поэтому понятно, насколько важно уметь правильно употреблять в устной и письменной речи имена числительные. </w:t>
      </w:r>
    </w:p>
    <w:p w:rsidR="005B6AED" w:rsidRPr="00DA4150" w:rsidRDefault="005B6AED" w:rsidP="00DA4150">
      <w:pPr>
        <w:pStyle w:val="a4"/>
        <w:spacing w:line="276" w:lineRule="auto"/>
        <w:jc w:val="both"/>
        <w:rPr>
          <w:rFonts w:ascii="Times New Roman" w:hAnsi="Times New Roman" w:cs="Times New Roman"/>
          <w:sz w:val="24"/>
          <w:szCs w:val="24"/>
        </w:rPr>
      </w:pPr>
      <w:r w:rsidRPr="00DA4150">
        <w:rPr>
          <w:rFonts w:ascii="Times New Roman" w:hAnsi="Times New Roman" w:cs="Times New Roman"/>
          <w:sz w:val="24"/>
          <w:szCs w:val="24"/>
        </w:rPr>
        <w:t>Рассмотрим особенности употребления числительных в речи.</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1</w:t>
      </w:r>
      <w:r w:rsidRPr="00D15913">
        <w:rPr>
          <w:rFonts w:ascii="Times New Roman" w:eastAsia="Times New Roman" w:hAnsi="Times New Roman" w:cs="Times New Roman"/>
          <w:b/>
          <w:sz w:val="24"/>
          <w:szCs w:val="24"/>
          <w:lang w:eastAsia="ru-RU"/>
        </w:rPr>
        <w:t>. Числительное один</w:t>
      </w:r>
      <w:r w:rsidRPr="00D15913">
        <w:rPr>
          <w:rFonts w:ascii="Times New Roman" w:eastAsia="Times New Roman" w:hAnsi="Times New Roman" w:cs="Times New Roman"/>
          <w:sz w:val="24"/>
          <w:szCs w:val="24"/>
          <w:lang w:eastAsia="ru-RU"/>
        </w:rPr>
        <w:t> согласуется с существительными в роде, числе и падеже: </w:t>
      </w:r>
      <w:r w:rsidRPr="00D15913">
        <w:rPr>
          <w:rFonts w:ascii="Times New Roman" w:eastAsia="Times New Roman" w:hAnsi="Times New Roman" w:cs="Times New Roman"/>
          <w:i/>
          <w:iCs/>
          <w:sz w:val="24"/>
          <w:szCs w:val="24"/>
          <w:lang w:eastAsia="ru-RU"/>
        </w:rPr>
        <w:t>один школьник, одна школьница, одно окно</w:t>
      </w:r>
      <w:r w:rsidRPr="00D15913">
        <w:rPr>
          <w:rFonts w:ascii="Times New Roman" w:eastAsia="Times New Roman" w:hAnsi="Times New Roman" w:cs="Times New Roman"/>
          <w:sz w:val="24"/>
          <w:szCs w:val="24"/>
          <w:lang w:eastAsia="ru-RU"/>
        </w:rPr>
        <w:t>, </w:t>
      </w:r>
      <w:r w:rsidRPr="00D15913">
        <w:rPr>
          <w:rFonts w:ascii="Times New Roman" w:eastAsia="Times New Roman" w:hAnsi="Times New Roman" w:cs="Times New Roman"/>
          <w:i/>
          <w:iCs/>
          <w:sz w:val="24"/>
          <w:szCs w:val="24"/>
          <w:lang w:eastAsia="ru-RU"/>
        </w:rPr>
        <w:t>одни туфли</w:t>
      </w:r>
      <w:r w:rsidRPr="00D15913">
        <w:rPr>
          <w:rFonts w:ascii="Times New Roman" w:eastAsia="Times New Roman" w:hAnsi="Times New Roman" w:cs="Times New Roman"/>
          <w:sz w:val="24"/>
          <w:szCs w:val="24"/>
          <w:lang w:eastAsia="ru-RU"/>
        </w:rPr>
        <w:t> и т. д.</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b/>
          <w:sz w:val="24"/>
          <w:szCs w:val="24"/>
          <w:lang w:eastAsia="ru-RU"/>
        </w:rPr>
        <w:t>2.</w:t>
      </w:r>
      <w:r w:rsidRPr="00D15913">
        <w:rPr>
          <w:rFonts w:ascii="Times New Roman" w:eastAsia="Times New Roman" w:hAnsi="Times New Roman" w:cs="Times New Roman"/>
          <w:sz w:val="24"/>
          <w:szCs w:val="24"/>
          <w:lang w:eastAsia="ru-RU"/>
        </w:rPr>
        <w:t> </w:t>
      </w:r>
      <w:r w:rsidRPr="00D15913">
        <w:rPr>
          <w:rFonts w:ascii="Times New Roman" w:eastAsia="Times New Roman" w:hAnsi="Times New Roman" w:cs="Times New Roman"/>
          <w:b/>
          <w:sz w:val="24"/>
          <w:szCs w:val="24"/>
          <w:lang w:eastAsia="ru-RU"/>
        </w:rPr>
        <w:t>Числительное оба имеет две формы рода:</w:t>
      </w:r>
      <w:r w:rsidRPr="00D15913">
        <w:rPr>
          <w:rFonts w:ascii="Times New Roman" w:eastAsia="Times New Roman" w:hAnsi="Times New Roman" w:cs="Times New Roman"/>
          <w:sz w:val="24"/>
          <w:szCs w:val="24"/>
          <w:lang w:eastAsia="ru-RU"/>
        </w:rPr>
        <w:t> </w:t>
      </w:r>
      <w:r w:rsidRPr="00D15913">
        <w:rPr>
          <w:rFonts w:ascii="Times New Roman" w:eastAsia="Times New Roman" w:hAnsi="Times New Roman" w:cs="Times New Roman"/>
          <w:i/>
          <w:iCs/>
          <w:sz w:val="24"/>
          <w:szCs w:val="24"/>
          <w:lang w:eastAsia="ru-RU"/>
        </w:rPr>
        <w:t>обе</w:t>
      </w:r>
      <w:r w:rsidRPr="00D15913">
        <w:rPr>
          <w:rFonts w:ascii="Times New Roman" w:eastAsia="Times New Roman" w:hAnsi="Times New Roman" w:cs="Times New Roman"/>
          <w:sz w:val="24"/>
          <w:szCs w:val="24"/>
          <w:lang w:eastAsia="ru-RU"/>
        </w:rPr>
        <w:t> - в сочетании с</w:t>
      </w:r>
      <w:r w:rsidRPr="00D15913">
        <w:rPr>
          <w:rFonts w:ascii="Times New Roman" w:eastAsia="Times New Roman" w:hAnsi="Times New Roman" w:cs="Times New Roman"/>
          <w:sz w:val="24"/>
          <w:szCs w:val="24"/>
          <w:lang w:eastAsia="ru-RU"/>
        </w:rPr>
        <w:br/>
        <w:t>существительными женского рода (</w:t>
      </w:r>
      <w:r w:rsidRPr="00D15913">
        <w:rPr>
          <w:rFonts w:ascii="Times New Roman" w:eastAsia="Times New Roman" w:hAnsi="Times New Roman" w:cs="Times New Roman"/>
          <w:i/>
          <w:iCs/>
          <w:sz w:val="24"/>
          <w:szCs w:val="24"/>
          <w:lang w:eastAsia="ru-RU"/>
        </w:rPr>
        <w:t>обе стены, обе девочки</w:t>
      </w:r>
      <w:r w:rsidRPr="00D15913">
        <w:rPr>
          <w:rFonts w:ascii="Times New Roman" w:eastAsia="Times New Roman" w:hAnsi="Times New Roman" w:cs="Times New Roman"/>
          <w:sz w:val="24"/>
          <w:szCs w:val="24"/>
          <w:lang w:eastAsia="ru-RU"/>
        </w:rPr>
        <w:t>) и </w:t>
      </w:r>
      <w:r w:rsidRPr="00D15913">
        <w:rPr>
          <w:rFonts w:ascii="Times New Roman" w:eastAsia="Times New Roman" w:hAnsi="Times New Roman" w:cs="Times New Roman"/>
          <w:i/>
          <w:iCs/>
          <w:sz w:val="24"/>
          <w:szCs w:val="24"/>
          <w:lang w:eastAsia="ru-RU"/>
        </w:rPr>
        <w:t>оба</w:t>
      </w:r>
      <w:r w:rsidRPr="00D15913">
        <w:rPr>
          <w:rFonts w:ascii="Times New Roman" w:eastAsia="Times New Roman" w:hAnsi="Times New Roman" w:cs="Times New Roman"/>
          <w:sz w:val="24"/>
          <w:szCs w:val="24"/>
          <w:lang w:eastAsia="ru-RU"/>
        </w:rPr>
        <w:t> -</w:t>
      </w:r>
      <w:r w:rsidRPr="00D15913">
        <w:rPr>
          <w:rFonts w:ascii="Times New Roman" w:eastAsia="Times New Roman" w:hAnsi="Times New Roman" w:cs="Times New Roman"/>
          <w:sz w:val="24"/>
          <w:szCs w:val="24"/>
          <w:lang w:eastAsia="ru-RU"/>
        </w:rPr>
        <w:br/>
        <w:t>в сочетании с остальными существительными (</w:t>
      </w:r>
      <w:r w:rsidRPr="00D15913">
        <w:rPr>
          <w:rFonts w:ascii="Times New Roman" w:eastAsia="Times New Roman" w:hAnsi="Times New Roman" w:cs="Times New Roman"/>
          <w:i/>
          <w:iCs/>
          <w:sz w:val="24"/>
          <w:szCs w:val="24"/>
          <w:lang w:eastAsia="ru-RU"/>
        </w:rPr>
        <w:t>оба мальчика, оба</w:t>
      </w:r>
      <w:r w:rsidRPr="00D15913">
        <w:rPr>
          <w:rFonts w:ascii="Times New Roman" w:eastAsia="Times New Roman" w:hAnsi="Times New Roman" w:cs="Times New Roman"/>
          <w:i/>
          <w:iCs/>
          <w:sz w:val="24"/>
          <w:szCs w:val="24"/>
          <w:lang w:eastAsia="ru-RU"/>
        </w:rPr>
        <w:br/>
        <w:t>окна, мальчик и девочка - они оба</w:t>
      </w:r>
      <w:r w:rsidRPr="00D15913">
        <w:rPr>
          <w:rFonts w:ascii="Times New Roman" w:eastAsia="Times New Roman" w:hAnsi="Times New Roman" w:cs="Times New Roman"/>
          <w:sz w:val="24"/>
          <w:szCs w:val="24"/>
          <w:lang w:eastAsia="ru-RU"/>
        </w:rPr>
        <w:t> и т. д.).</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Числительное оба не сочетается с существительными, употребляющимися только во мн. ч.; в этом случае используются описательные обороты: </w:t>
      </w:r>
      <w:r w:rsidRPr="00D15913">
        <w:rPr>
          <w:rFonts w:ascii="Times New Roman" w:eastAsia="Times New Roman" w:hAnsi="Times New Roman" w:cs="Times New Roman"/>
          <w:i/>
          <w:iCs/>
          <w:sz w:val="24"/>
          <w:szCs w:val="24"/>
          <w:lang w:eastAsia="ru-RU"/>
        </w:rPr>
        <w:t>тех и других ворот</w:t>
      </w:r>
      <w:r w:rsidRPr="00D15913">
        <w:rPr>
          <w:rFonts w:ascii="Times New Roman" w:eastAsia="Times New Roman" w:hAnsi="Times New Roman" w:cs="Times New Roman"/>
          <w:sz w:val="24"/>
          <w:szCs w:val="24"/>
          <w:lang w:eastAsia="ru-RU"/>
        </w:rPr>
        <w:t> и т. п.</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b/>
          <w:sz w:val="24"/>
          <w:szCs w:val="24"/>
          <w:lang w:eastAsia="ru-RU"/>
        </w:rPr>
        <w:t>3.</w:t>
      </w:r>
      <w:r w:rsidRPr="00D15913">
        <w:rPr>
          <w:rFonts w:ascii="Times New Roman" w:eastAsia="Times New Roman" w:hAnsi="Times New Roman" w:cs="Times New Roman"/>
          <w:sz w:val="24"/>
          <w:szCs w:val="24"/>
          <w:lang w:eastAsia="ru-RU"/>
        </w:rPr>
        <w:t> </w:t>
      </w:r>
      <w:r w:rsidRPr="00D15913">
        <w:rPr>
          <w:rFonts w:ascii="Times New Roman" w:eastAsia="Times New Roman" w:hAnsi="Times New Roman" w:cs="Times New Roman"/>
          <w:b/>
          <w:sz w:val="24"/>
          <w:szCs w:val="24"/>
          <w:lang w:eastAsia="ru-RU"/>
        </w:rPr>
        <w:t>Собирательные числительные</w:t>
      </w:r>
      <w:r w:rsidRPr="00D15913">
        <w:rPr>
          <w:rFonts w:ascii="Times New Roman" w:eastAsia="Times New Roman" w:hAnsi="Times New Roman" w:cs="Times New Roman"/>
          <w:sz w:val="24"/>
          <w:szCs w:val="24"/>
          <w:lang w:eastAsia="ru-RU"/>
        </w:rPr>
        <w:t xml:space="preserve"> сочетаются только со следующими группами имен существительных:</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а) с существительными мужского рода, обозначающими лиц:</w:t>
      </w:r>
      <w:r w:rsidRPr="00D15913">
        <w:rPr>
          <w:rFonts w:ascii="Times New Roman" w:eastAsia="Times New Roman" w:hAnsi="Times New Roman" w:cs="Times New Roman"/>
          <w:sz w:val="24"/>
          <w:szCs w:val="24"/>
          <w:lang w:eastAsia="ru-RU"/>
        </w:rPr>
        <w:br/>
      </w:r>
      <w:r w:rsidRPr="00D15913">
        <w:rPr>
          <w:rFonts w:ascii="Times New Roman" w:eastAsia="Times New Roman" w:hAnsi="Times New Roman" w:cs="Times New Roman"/>
          <w:i/>
          <w:iCs/>
          <w:sz w:val="24"/>
          <w:szCs w:val="24"/>
          <w:lang w:eastAsia="ru-RU"/>
        </w:rPr>
        <w:t>двое школьников, трое мужчин</w:t>
      </w:r>
      <w:r w:rsidRPr="00D15913">
        <w:rPr>
          <w:rFonts w:ascii="Times New Roman" w:eastAsia="Times New Roman" w:hAnsi="Times New Roman" w:cs="Times New Roman"/>
          <w:sz w:val="24"/>
          <w:szCs w:val="24"/>
          <w:lang w:eastAsia="ru-RU"/>
        </w:rPr>
        <w:t>;</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б) с существительными общего рода: </w:t>
      </w:r>
      <w:r w:rsidRPr="00D15913">
        <w:rPr>
          <w:rFonts w:ascii="Times New Roman" w:eastAsia="Times New Roman" w:hAnsi="Times New Roman" w:cs="Times New Roman"/>
          <w:i/>
          <w:iCs/>
          <w:sz w:val="24"/>
          <w:szCs w:val="24"/>
          <w:lang w:eastAsia="ru-RU"/>
        </w:rPr>
        <w:t>четверо сирот</w:t>
      </w:r>
      <w:r w:rsidRPr="00D15913">
        <w:rPr>
          <w:rFonts w:ascii="Times New Roman" w:eastAsia="Times New Roman" w:hAnsi="Times New Roman" w:cs="Times New Roman"/>
          <w:sz w:val="24"/>
          <w:szCs w:val="24"/>
          <w:lang w:eastAsia="ru-RU"/>
        </w:rPr>
        <w:t>;</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в) с существительными, обозначающими детенышей животных: </w:t>
      </w:r>
      <w:r w:rsidRPr="00D15913">
        <w:rPr>
          <w:rFonts w:ascii="Times New Roman" w:eastAsia="Times New Roman" w:hAnsi="Times New Roman" w:cs="Times New Roman"/>
          <w:i/>
          <w:iCs/>
          <w:sz w:val="24"/>
          <w:szCs w:val="24"/>
          <w:lang w:eastAsia="ru-RU"/>
        </w:rPr>
        <w:t>семеро козлят, трое медвежат;</w:t>
      </w:r>
    </w:p>
    <w:p w:rsidR="005B6AED" w:rsidRPr="00D15913" w:rsidRDefault="005B6AED" w:rsidP="00DA4150">
      <w:pPr>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shd w:val="clear" w:color="auto" w:fill="FFFFFF"/>
          <w:lang w:eastAsia="ru-RU"/>
        </w:rPr>
        <w:t>г) с существительными, не имеющими формы ед. ч.: </w:t>
      </w:r>
      <w:r w:rsidRPr="00D15913">
        <w:rPr>
          <w:rFonts w:ascii="Times New Roman" w:eastAsia="Times New Roman" w:hAnsi="Times New Roman" w:cs="Times New Roman"/>
          <w:i/>
          <w:iCs/>
          <w:sz w:val="24"/>
          <w:szCs w:val="24"/>
          <w:shd w:val="clear" w:color="auto" w:fill="FFFFFF"/>
          <w:lang w:eastAsia="ru-RU"/>
        </w:rPr>
        <w:t>трое суток, двое очков</w:t>
      </w:r>
      <w:r w:rsidRPr="00D15913">
        <w:rPr>
          <w:rFonts w:ascii="Times New Roman" w:eastAsia="Times New Roman" w:hAnsi="Times New Roman" w:cs="Times New Roman"/>
          <w:sz w:val="24"/>
          <w:szCs w:val="24"/>
          <w:shd w:val="clear" w:color="auto" w:fill="FFFFFF"/>
          <w:lang w:eastAsia="ru-RU"/>
        </w:rPr>
        <w:t>;</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 д) с существительными, обозначающими парные предметы: </w:t>
      </w:r>
      <w:r w:rsidRPr="00D15913">
        <w:rPr>
          <w:rFonts w:ascii="Times New Roman" w:eastAsia="Times New Roman" w:hAnsi="Times New Roman" w:cs="Times New Roman"/>
          <w:i/>
          <w:iCs/>
          <w:sz w:val="24"/>
          <w:szCs w:val="24"/>
          <w:lang w:eastAsia="ru-RU"/>
        </w:rPr>
        <w:t xml:space="preserve">двое сапог, </w:t>
      </w:r>
      <w:proofErr w:type="gramStart"/>
      <w:r w:rsidRPr="00D15913">
        <w:rPr>
          <w:rFonts w:ascii="Times New Roman" w:eastAsia="Times New Roman" w:hAnsi="Times New Roman" w:cs="Times New Roman"/>
          <w:i/>
          <w:iCs/>
          <w:sz w:val="24"/>
          <w:szCs w:val="24"/>
          <w:lang w:eastAsia="ru-RU"/>
        </w:rPr>
        <w:t>двое лыж</w:t>
      </w:r>
      <w:proofErr w:type="gramEnd"/>
      <w:r w:rsidRPr="00D15913">
        <w:rPr>
          <w:rFonts w:ascii="Times New Roman" w:eastAsia="Times New Roman" w:hAnsi="Times New Roman" w:cs="Times New Roman"/>
          <w:i/>
          <w:iCs/>
          <w:sz w:val="24"/>
          <w:szCs w:val="24"/>
          <w:lang w:eastAsia="ru-RU"/>
        </w:rPr>
        <w:t>.</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 Собирательные числительные никогда не включаются в составные числительные;</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например, нельзя сказать </w:t>
      </w:r>
      <w:r w:rsidRPr="00D15913">
        <w:rPr>
          <w:rFonts w:ascii="Times New Roman" w:eastAsia="Times New Roman" w:hAnsi="Times New Roman" w:cs="Times New Roman"/>
          <w:i/>
          <w:iCs/>
          <w:sz w:val="24"/>
          <w:szCs w:val="24"/>
          <w:lang w:eastAsia="ru-RU"/>
        </w:rPr>
        <w:t>двадцать двое суток</w:t>
      </w:r>
      <w:r w:rsidRPr="00D15913">
        <w:rPr>
          <w:rFonts w:ascii="Times New Roman" w:eastAsia="Times New Roman" w:hAnsi="Times New Roman" w:cs="Times New Roman"/>
          <w:sz w:val="24"/>
          <w:szCs w:val="24"/>
          <w:lang w:eastAsia="ru-RU"/>
        </w:rPr>
        <w:t>, но </w:t>
      </w:r>
      <w:r w:rsidRPr="00D15913">
        <w:rPr>
          <w:rFonts w:ascii="Times New Roman" w:eastAsia="Times New Roman" w:hAnsi="Times New Roman" w:cs="Times New Roman"/>
          <w:i/>
          <w:iCs/>
          <w:sz w:val="24"/>
          <w:szCs w:val="24"/>
          <w:lang w:eastAsia="ru-RU"/>
        </w:rPr>
        <w:t>двадцать два дня, в течение двадцати двух суток</w:t>
      </w:r>
      <w:r w:rsidRPr="00D15913">
        <w:rPr>
          <w:rFonts w:ascii="Times New Roman" w:eastAsia="Times New Roman" w:hAnsi="Times New Roman" w:cs="Times New Roman"/>
          <w:sz w:val="24"/>
          <w:szCs w:val="24"/>
          <w:lang w:eastAsia="ru-RU"/>
        </w:rPr>
        <w:t> и т. д.</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b/>
          <w:sz w:val="24"/>
          <w:szCs w:val="24"/>
          <w:lang w:eastAsia="ru-RU"/>
        </w:rPr>
        <w:t xml:space="preserve">4. Количественные и собирательные числительные </w:t>
      </w:r>
      <w:r w:rsidRPr="00D15913">
        <w:rPr>
          <w:rFonts w:ascii="Times New Roman" w:eastAsia="Times New Roman" w:hAnsi="Times New Roman" w:cs="Times New Roman"/>
          <w:sz w:val="24"/>
          <w:szCs w:val="24"/>
          <w:lang w:eastAsia="ru-RU"/>
        </w:rPr>
        <w:t>в им. и вин</w:t>
      </w:r>
      <w:proofErr w:type="gramStart"/>
      <w:r w:rsidRPr="00D15913">
        <w:rPr>
          <w:rFonts w:ascii="Times New Roman" w:eastAsia="Times New Roman" w:hAnsi="Times New Roman" w:cs="Times New Roman"/>
          <w:sz w:val="24"/>
          <w:szCs w:val="24"/>
          <w:lang w:eastAsia="ru-RU"/>
        </w:rPr>
        <w:t>.</w:t>
      </w:r>
      <w:proofErr w:type="gramEnd"/>
      <w:r w:rsidRPr="00D15913">
        <w:rPr>
          <w:rFonts w:ascii="Times New Roman" w:eastAsia="Times New Roman" w:hAnsi="Times New Roman" w:cs="Times New Roman"/>
          <w:sz w:val="24"/>
          <w:szCs w:val="24"/>
          <w:lang w:eastAsia="ru-RU"/>
        </w:rPr>
        <w:t xml:space="preserve"> </w:t>
      </w:r>
      <w:proofErr w:type="gramStart"/>
      <w:r w:rsidRPr="00D15913">
        <w:rPr>
          <w:rFonts w:ascii="Times New Roman" w:eastAsia="Times New Roman" w:hAnsi="Times New Roman" w:cs="Times New Roman"/>
          <w:sz w:val="24"/>
          <w:szCs w:val="24"/>
          <w:lang w:eastAsia="ru-RU"/>
        </w:rPr>
        <w:t>п</w:t>
      </w:r>
      <w:proofErr w:type="gramEnd"/>
      <w:r w:rsidRPr="00D15913">
        <w:rPr>
          <w:rFonts w:ascii="Times New Roman" w:eastAsia="Times New Roman" w:hAnsi="Times New Roman" w:cs="Times New Roman"/>
          <w:sz w:val="24"/>
          <w:szCs w:val="24"/>
          <w:lang w:eastAsia="ru-RU"/>
        </w:rPr>
        <w:t>. управляют род. п. существительных. При этом числительные</w:t>
      </w:r>
      <w:r w:rsidRPr="00D15913">
        <w:rPr>
          <w:rFonts w:ascii="Times New Roman" w:eastAsia="Times New Roman" w:hAnsi="Times New Roman" w:cs="Times New Roman"/>
          <w:i/>
          <w:iCs/>
          <w:sz w:val="24"/>
          <w:szCs w:val="24"/>
          <w:lang w:eastAsia="ru-RU"/>
        </w:rPr>
        <w:t> полтора, два, три, четыре</w:t>
      </w:r>
      <w:r w:rsidRPr="00D15913">
        <w:rPr>
          <w:rFonts w:ascii="Times New Roman" w:eastAsia="Times New Roman" w:hAnsi="Times New Roman" w:cs="Times New Roman"/>
          <w:sz w:val="24"/>
          <w:szCs w:val="24"/>
          <w:lang w:eastAsia="ru-RU"/>
        </w:rPr>
        <w:t> управляют род</w:t>
      </w:r>
      <w:proofErr w:type="gramStart"/>
      <w:r w:rsidRPr="00D15913">
        <w:rPr>
          <w:rFonts w:ascii="Times New Roman" w:eastAsia="Times New Roman" w:hAnsi="Times New Roman" w:cs="Times New Roman"/>
          <w:sz w:val="24"/>
          <w:szCs w:val="24"/>
          <w:lang w:eastAsia="ru-RU"/>
        </w:rPr>
        <w:t>.</w:t>
      </w:r>
      <w:proofErr w:type="gramEnd"/>
      <w:r w:rsidRPr="00D15913">
        <w:rPr>
          <w:rFonts w:ascii="Times New Roman" w:eastAsia="Times New Roman" w:hAnsi="Times New Roman" w:cs="Times New Roman"/>
          <w:sz w:val="24"/>
          <w:szCs w:val="24"/>
          <w:lang w:eastAsia="ru-RU"/>
        </w:rPr>
        <w:t xml:space="preserve"> </w:t>
      </w:r>
      <w:proofErr w:type="gramStart"/>
      <w:r w:rsidRPr="00D15913">
        <w:rPr>
          <w:rFonts w:ascii="Times New Roman" w:eastAsia="Times New Roman" w:hAnsi="Times New Roman" w:cs="Times New Roman"/>
          <w:sz w:val="24"/>
          <w:szCs w:val="24"/>
          <w:lang w:eastAsia="ru-RU"/>
        </w:rPr>
        <w:t>п</w:t>
      </w:r>
      <w:proofErr w:type="gramEnd"/>
      <w:r w:rsidRPr="00D15913">
        <w:rPr>
          <w:rFonts w:ascii="Times New Roman" w:eastAsia="Times New Roman" w:hAnsi="Times New Roman" w:cs="Times New Roman"/>
          <w:sz w:val="24"/>
          <w:szCs w:val="24"/>
          <w:lang w:eastAsia="ru-RU"/>
        </w:rPr>
        <w:t>. ед. ч.: </w:t>
      </w:r>
      <w:r w:rsidRPr="00D15913">
        <w:rPr>
          <w:rFonts w:ascii="Times New Roman" w:eastAsia="Times New Roman" w:hAnsi="Times New Roman" w:cs="Times New Roman"/>
          <w:i/>
          <w:iCs/>
          <w:sz w:val="24"/>
          <w:szCs w:val="24"/>
          <w:lang w:eastAsia="ru-RU"/>
        </w:rPr>
        <w:t>два самолета, три девочки</w:t>
      </w:r>
      <w:r w:rsidRPr="00D15913">
        <w:rPr>
          <w:rFonts w:ascii="Times New Roman" w:eastAsia="Times New Roman" w:hAnsi="Times New Roman" w:cs="Times New Roman"/>
          <w:sz w:val="24"/>
          <w:szCs w:val="24"/>
          <w:lang w:eastAsia="ru-RU"/>
        </w:rPr>
        <w:t>.</w:t>
      </w:r>
    </w:p>
    <w:p w:rsidR="005B6AED" w:rsidRPr="00D15913" w:rsidRDefault="005B6AED" w:rsidP="00375886">
      <w:pPr>
        <w:shd w:val="clear" w:color="auto" w:fill="FFFFFF"/>
        <w:spacing w:after="0"/>
        <w:ind w:firstLine="567"/>
        <w:jc w:val="both"/>
        <w:rPr>
          <w:rFonts w:ascii="Times New Roman" w:eastAsia="Times New Roman" w:hAnsi="Times New Roman" w:cs="Times New Roman"/>
          <w:b/>
          <w:sz w:val="24"/>
          <w:szCs w:val="24"/>
          <w:lang w:eastAsia="ru-RU"/>
        </w:rPr>
      </w:pPr>
      <w:bookmarkStart w:id="0" w:name="_GoBack"/>
      <w:bookmarkEnd w:id="0"/>
      <w:r w:rsidRPr="00D15913">
        <w:rPr>
          <w:rFonts w:ascii="Times New Roman" w:eastAsia="Times New Roman" w:hAnsi="Times New Roman" w:cs="Times New Roman"/>
          <w:sz w:val="24"/>
          <w:szCs w:val="24"/>
          <w:lang w:eastAsia="ru-RU"/>
        </w:rPr>
        <w:t> </w:t>
      </w:r>
      <w:r w:rsidRPr="00D15913">
        <w:rPr>
          <w:rFonts w:ascii="Times New Roman" w:eastAsia="Times New Roman" w:hAnsi="Times New Roman" w:cs="Times New Roman"/>
          <w:b/>
          <w:sz w:val="24"/>
          <w:szCs w:val="24"/>
          <w:lang w:eastAsia="ru-RU"/>
        </w:rPr>
        <w:t>Примечание:</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В количественно-именных словосочетаниях, имеющих в своем составе числительные </w:t>
      </w:r>
      <w:r w:rsidRPr="00D15913">
        <w:rPr>
          <w:rFonts w:ascii="Times New Roman" w:eastAsia="Times New Roman" w:hAnsi="Times New Roman" w:cs="Times New Roman"/>
          <w:i/>
          <w:iCs/>
          <w:sz w:val="24"/>
          <w:szCs w:val="24"/>
          <w:lang w:eastAsia="ru-RU"/>
        </w:rPr>
        <w:t>полтора, два, три, четыре</w:t>
      </w:r>
      <w:r w:rsidRPr="00D15913">
        <w:rPr>
          <w:rFonts w:ascii="Times New Roman" w:eastAsia="Times New Roman" w:hAnsi="Times New Roman" w:cs="Times New Roman"/>
          <w:sz w:val="24"/>
          <w:szCs w:val="24"/>
          <w:lang w:eastAsia="ru-RU"/>
        </w:rPr>
        <w:t>, имена прилагательные, определяющие существительные, могут стоять в двух грамматических формах:</w:t>
      </w:r>
    </w:p>
    <w:p w:rsidR="005B6AED" w:rsidRPr="00D15913" w:rsidRDefault="005B6AED" w:rsidP="00DA4150">
      <w:pPr>
        <w:shd w:val="clear" w:color="auto" w:fill="FFFFFF"/>
        <w:spacing w:after="0"/>
        <w:jc w:val="both"/>
        <w:rPr>
          <w:rFonts w:ascii="Times New Roman" w:eastAsia="Times New Roman" w:hAnsi="Times New Roman" w:cs="Times New Roman"/>
          <w:sz w:val="24"/>
          <w:szCs w:val="24"/>
          <w:lang w:eastAsia="ru-RU"/>
        </w:rPr>
      </w:pPr>
      <w:r w:rsidRPr="00D15913">
        <w:rPr>
          <w:rFonts w:ascii="Times New Roman" w:eastAsia="Times New Roman" w:hAnsi="Times New Roman" w:cs="Times New Roman"/>
          <w:sz w:val="24"/>
          <w:szCs w:val="24"/>
          <w:lang w:eastAsia="ru-RU"/>
        </w:rPr>
        <w:t>а) ж. р. - в им. п. мн. ч. или род</w:t>
      </w:r>
      <w:proofErr w:type="gramStart"/>
      <w:r w:rsidRPr="00D15913">
        <w:rPr>
          <w:rFonts w:ascii="Times New Roman" w:eastAsia="Times New Roman" w:hAnsi="Times New Roman" w:cs="Times New Roman"/>
          <w:sz w:val="24"/>
          <w:szCs w:val="24"/>
          <w:lang w:eastAsia="ru-RU"/>
        </w:rPr>
        <w:t>.</w:t>
      </w:r>
      <w:proofErr w:type="gramEnd"/>
      <w:r w:rsidRPr="00D15913">
        <w:rPr>
          <w:rFonts w:ascii="Times New Roman" w:eastAsia="Times New Roman" w:hAnsi="Times New Roman" w:cs="Times New Roman"/>
          <w:sz w:val="24"/>
          <w:szCs w:val="24"/>
          <w:lang w:eastAsia="ru-RU"/>
        </w:rPr>
        <w:t xml:space="preserve"> </w:t>
      </w:r>
      <w:proofErr w:type="gramStart"/>
      <w:r w:rsidRPr="00D15913">
        <w:rPr>
          <w:rFonts w:ascii="Times New Roman" w:eastAsia="Times New Roman" w:hAnsi="Times New Roman" w:cs="Times New Roman"/>
          <w:sz w:val="24"/>
          <w:szCs w:val="24"/>
          <w:lang w:eastAsia="ru-RU"/>
        </w:rPr>
        <w:t>п</w:t>
      </w:r>
      <w:proofErr w:type="gramEnd"/>
      <w:r w:rsidRPr="00D15913">
        <w:rPr>
          <w:rFonts w:ascii="Times New Roman" w:eastAsia="Times New Roman" w:hAnsi="Times New Roman" w:cs="Times New Roman"/>
          <w:sz w:val="24"/>
          <w:szCs w:val="24"/>
          <w:lang w:eastAsia="ru-RU"/>
        </w:rPr>
        <w:t>. мн. ч.: </w:t>
      </w:r>
      <w:r w:rsidRPr="00D15913">
        <w:rPr>
          <w:rFonts w:ascii="Times New Roman" w:eastAsia="Times New Roman" w:hAnsi="Times New Roman" w:cs="Times New Roman"/>
          <w:i/>
          <w:iCs/>
          <w:sz w:val="24"/>
          <w:szCs w:val="24"/>
          <w:lang w:eastAsia="ru-RU"/>
        </w:rPr>
        <w:t>три высокие пальмы и три высоких пальмы;</w:t>
      </w:r>
    </w:p>
    <w:p w:rsidR="005B6AED" w:rsidRPr="00DA4150" w:rsidRDefault="005B6AED" w:rsidP="00DA4150">
      <w:pPr>
        <w:shd w:val="clear" w:color="auto" w:fill="FFFFFF"/>
        <w:spacing w:after="0"/>
        <w:jc w:val="both"/>
        <w:rPr>
          <w:rFonts w:ascii="Times New Roman" w:eastAsia="Times New Roman" w:hAnsi="Times New Roman" w:cs="Times New Roman"/>
          <w:i/>
          <w:iCs/>
          <w:sz w:val="24"/>
          <w:szCs w:val="24"/>
          <w:lang w:eastAsia="ru-RU"/>
        </w:rPr>
      </w:pPr>
      <w:r w:rsidRPr="00D15913">
        <w:rPr>
          <w:rFonts w:ascii="Times New Roman" w:eastAsia="Times New Roman" w:hAnsi="Times New Roman" w:cs="Times New Roman"/>
          <w:sz w:val="24"/>
          <w:szCs w:val="24"/>
          <w:lang w:eastAsia="ru-RU"/>
        </w:rPr>
        <w:t> б) м. или ср. р. - в род</w:t>
      </w:r>
      <w:proofErr w:type="gramStart"/>
      <w:r w:rsidRPr="00D15913">
        <w:rPr>
          <w:rFonts w:ascii="Times New Roman" w:eastAsia="Times New Roman" w:hAnsi="Times New Roman" w:cs="Times New Roman"/>
          <w:sz w:val="24"/>
          <w:szCs w:val="24"/>
          <w:lang w:eastAsia="ru-RU"/>
        </w:rPr>
        <w:t>.</w:t>
      </w:r>
      <w:proofErr w:type="gramEnd"/>
      <w:r w:rsidRPr="00D15913">
        <w:rPr>
          <w:rFonts w:ascii="Times New Roman" w:eastAsia="Times New Roman" w:hAnsi="Times New Roman" w:cs="Times New Roman"/>
          <w:sz w:val="24"/>
          <w:szCs w:val="24"/>
          <w:lang w:eastAsia="ru-RU"/>
        </w:rPr>
        <w:t xml:space="preserve"> </w:t>
      </w:r>
      <w:proofErr w:type="gramStart"/>
      <w:r w:rsidRPr="00D15913">
        <w:rPr>
          <w:rFonts w:ascii="Times New Roman" w:eastAsia="Times New Roman" w:hAnsi="Times New Roman" w:cs="Times New Roman"/>
          <w:sz w:val="24"/>
          <w:szCs w:val="24"/>
          <w:lang w:eastAsia="ru-RU"/>
        </w:rPr>
        <w:t>п</w:t>
      </w:r>
      <w:proofErr w:type="gramEnd"/>
      <w:r w:rsidRPr="00D15913">
        <w:rPr>
          <w:rFonts w:ascii="Times New Roman" w:eastAsia="Times New Roman" w:hAnsi="Times New Roman" w:cs="Times New Roman"/>
          <w:sz w:val="24"/>
          <w:szCs w:val="24"/>
          <w:lang w:eastAsia="ru-RU"/>
        </w:rPr>
        <w:t>. мн. ч.: </w:t>
      </w:r>
      <w:r w:rsidRPr="00D15913">
        <w:rPr>
          <w:rFonts w:ascii="Times New Roman" w:eastAsia="Times New Roman" w:hAnsi="Times New Roman" w:cs="Times New Roman"/>
          <w:i/>
          <w:iCs/>
          <w:sz w:val="24"/>
          <w:szCs w:val="24"/>
          <w:lang w:eastAsia="ru-RU"/>
        </w:rPr>
        <w:t>два высоких парня, три больших окна.</w:t>
      </w:r>
    </w:p>
    <w:p w:rsidR="005B6AED" w:rsidRPr="00DA4150" w:rsidRDefault="005B6AED" w:rsidP="00DA4150">
      <w:pPr>
        <w:shd w:val="clear" w:color="auto" w:fill="FFFFFF"/>
        <w:spacing w:after="0"/>
        <w:jc w:val="both"/>
        <w:rPr>
          <w:rFonts w:ascii="Times New Roman" w:eastAsia="Times New Roman" w:hAnsi="Times New Roman" w:cs="Times New Roman"/>
          <w:i/>
          <w:iCs/>
          <w:color w:val="000000"/>
          <w:sz w:val="24"/>
          <w:szCs w:val="24"/>
          <w:u w:val="single"/>
          <w:lang w:eastAsia="ru-RU"/>
        </w:rPr>
      </w:pPr>
      <w:r w:rsidRPr="00DA4150">
        <w:rPr>
          <w:rFonts w:ascii="Times New Roman" w:eastAsia="Times New Roman" w:hAnsi="Times New Roman" w:cs="Times New Roman"/>
          <w:b/>
          <w:iCs/>
          <w:sz w:val="24"/>
          <w:szCs w:val="24"/>
          <w:lang w:eastAsia="ru-RU"/>
        </w:rPr>
        <w:t>5. При</w:t>
      </w:r>
      <w:r w:rsidRPr="00FA0A82">
        <w:rPr>
          <w:rFonts w:ascii="Times New Roman" w:eastAsia="Times New Roman" w:hAnsi="Times New Roman" w:cs="Times New Roman"/>
          <w:color w:val="000000"/>
          <w:sz w:val="24"/>
          <w:szCs w:val="24"/>
          <w:lang w:eastAsia="ru-RU"/>
        </w:rPr>
        <w:t> </w:t>
      </w:r>
      <w:r w:rsidRPr="00DA4150">
        <w:rPr>
          <w:rFonts w:ascii="Times New Roman" w:eastAsia="Times New Roman" w:hAnsi="Times New Roman" w:cs="Times New Roman"/>
          <w:b/>
          <w:bCs/>
          <w:color w:val="000000"/>
          <w:sz w:val="24"/>
          <w:szCs w:val="24"/>
          <w:lang w:eastAsia="ru-RU"/>
        </w:rPr>
        <w:t xml:space="preserve">склонении дробного </w:t>
      </w:r>
      <w:r w:rsidRPr="00FA0A82">
        <w:rPr>
          <w:rFonts w:ascii="Times New Roman" w:eastAsia="Times New Roman" w:hAnsi="Times New Roman" w:cs="Times New Roman"/>
          <w:b/>
          <w:bCs/>
          <w:color w:val="000000"/>
          <w:sz w:val="24"/>
          <w:szCs w:val="24"/>
          <w:lang w:eastAsia="ru-RU"/>
        </w:rPr>
        <w:t xml:space="preserve"> числительного</w:t>
      </w:r>
      <w:r w:rsidRPr="00FA0A82">
        <w:rPr>
          <w:rFonts w:ascii="Times New Roman" w:eastAsia="Times New Roman" w:hAnsi="Times New Roman" w:cs="Times New Roman"/>
          <w:color w:val="000000"/>
          <w:sz w:val="24"/>
          <w:szCs w:val="24"/>
          <w:lang w:eastAsia="ru-RU"/>
        </w:rPr>
        <w:t xml:space="preserve"> изменяются все его части. Числитель дроби склоняется, как отдельное целое число, а знаменатель приобретает соответствующую </w:t>
      </w:r>
      <w:r w:rsidRPr="00FA0A82">
        <w:rPr>
          <w:rFonts w:ascii="Times New Roman" w:eastAsia="Times New Roman" w:hAnsi="Times New Roman" w:cs="Times New Roman"/>
          <w:color w:val="000000"/>
          <w:sz w:val="24"/>
          <w:szCs w:val="24"/>
          <w:lang w:eastAsia="ru-RU"/>
        </w:rPr>
        <w:lastRenderedPageBreak/>
        <w:t>форму прилагательного во множественном числе (как прилагательное в единственном числе, склоняется знаменатель дроби, где числителем является </w:t>
      </w:r>
      <w:r w:rsidRPr="00FA0A82">
        <w:rPr>
          <w:rFonts w:ascii="Times New Roman" w:eastAsia="Times New Roman" w:hAnsi="Times New Roman" w:cs="Times New Roman"/>
          <w:i/>
          <w:iCs/>
          <w:color w:val="000000"/>
          <w:sz w:val="24"/>
          <w:szCs w:val="24"/>
          <w:lang w:eastAsia="ru-RU"/>
        </w:rPr>
        <w:t>единица</w:t>
      </w:r>
      <w:r w:rsidRPr="00FA0A82">
        <w:rPr>
          <w:rFonts w:ascii="Times New Roman" w:eastAsia="Times New Roman" w:hAnsi="Times New Roman" w:cs="Times New Roman"/>
          <w:color w:val="000000"/>
          <w:sz w:val="24"/>
          <w:szCs w:val="24"/>
          <w:lang w:eastAsia="ru-RU"/>
        </w:rPr>
        <w:t>): </w:t>
      </w:r>
      <w:r w:rsidRPr="00FA0A82">
        <w:rPr>
          <w:rFonts w:ascii="Times New Roman" w:eastAsia="Times New Roman" w:hAnsi="Times New Roman" w:cs="Times New Roman"/>
          <w:i/>
          <w:iCs/>
          <w:color w:val="000000"/>
          <w:sz w:val="24"/>
          <w:szCs w:val="24"/>
          <w:lang w:eastAsia="ru-RU"/>
        </w:rPr>
        <w:t>около дв</w:t>
      </w:r>
      <w:r w:rsidRPr="00FA0A82">
        <w:rPr>
          <w:rFonts w:ascii="Times New Roman" w:eastAsia="Times New Roman" w:hAnsi="Times New Roman" w:cs="Times New Roman"/>
          <w:i/>
          <w:iCs/>
          <w:color w:val="000000"/>
          <w:sz w:val="24"/>
          <w:szCs w:val="24"/>
          <w:u w:val="single"/>
          <w:lang w:eastAsia="ru-RU"/>
        </w:rPr>
        <w:t>ух</w:t>
      </w:r>
      <w:r w:rsidRPr="00FA0A82">
        <w:rPr>
          <w:rFonts w:ascii="Times New Roman" w:eastAsia="Times New Roman" w:hAnsi="Times New Roman" w:cs="Times New Roman"/>
          <w:i/>
          <w:iCs/>
          <w:color w:val="000000"/>
          <w:sz w:val="24"/>
          <w:szCs w:val="24"/>
          <w:lang w:eastAsia="ru-RU"/>
        </w:rPr>
        <w:t> трет</w:t>
      </w:r>
      <w:r w:rsidRPr="00FA0A82">
        <w:rPr>
          <w:rFonts w:ascii="Times New Roman" w:eastAsia="Times New Roman" w:hAnsi="Times New Roman" w:cs="Times New Roman"/>
          <w:i/>
          <w:iCs/>
          <w:color w:val="000000"/>
          <w:sz w:val="24"/>
          <w:szCs w:val="24"/>
          <w:u w:val="single"/>
          <w:lang w:eastAsia="ru-RU"/>
        </w:rPr>
        <w:t>ьих</w:t>
      </w:r>
      <w:r w:rsidRPr="00FA0A82">
        <w:rPr>
          <w:rFonts w:ascii="Times New Roman" w:eastAsia="Times New Roman" w:hAnsi="Times New Roman" w:cs="Times New Roman"/>
          <w:i/>
          <w:iCs/>
          <w:color w:val="000000"/>
          <w:sz w:val="24"/>
          <w:szCs w:val="24"/>
          <w:lang w:eastAsia="ru-RU"/>
        </w:rPr>
        <w:t>, приближается к четыр</w:t>
      </w:r>
      <w:r w:rsidRPr="00FA0A82">
        <w:rPr>
          <w:rFonts w:ascii="Times New Roman" w:eastAsia="Times New Roman" w:hAnsi="Times New Roman" w:cs="Times New Roman"/>
          <w:i/>
          <w:iCs/>
          <w:color w:val="000000"/>
          <w:sz w:val="24"/>
          <w:szCs w:val="24"/>
          <w:u w:val="single"/>
          <w:lang w:eastAsia="ru-RU"/>
        </w:rPr>
        <w:t>ём</w:t>
      </w:r>
      <w:r w:rsidRPr="00FA0A82">
        <w:rPr>
          <w:rFonts w:ascii="Times New Roman" w:eastAsia="Times New Roman" w:hAnsi="Times New Roman" w:cs="Times New Roman"/>
          <w:i/>
          <w:iCs/>
          <w:color w:val="000000"/>
          <w:sz w:val="24"/>
          <w:szCs w:val="24"/>
          <w:lang w:eastAsia="ru-RU"/>
        </w:rPr>
        <w:t> сед</w:t>
      </w:r>
      <w:r w:rsidRPr="00FA0A82">
        <w:rPr>
          <w:rFonts w:ascii="Times New Roman" w:eastAsia="Times New Roman" w:hAnsi="Times New Roman" w:cs="Times New Roman"/>
          <w:i/>
          <w:iCs/>
          <w:color w:val="000000"/>
          <w:sz w:val="24"/>
          <w:szCs w:val="24"/>
          <w:u w:val="single"/>
          <w:lang w:eastAsia="ru-RU"/>
        </w:rPr>
        <w:t>ьмым</w:t>
      </w:r>
      <w:r w:rsidRPr="00DA4150">
        <w:rPr>
          <w:rFonts w:ascii="Times New Roman" w:eastAsia="Times New Roman" w:hAnsi="Times New Roman" w:cs="Times New Roman"/>
          <w:i/>
          <w:iCs/>
          <w:color w:val="000000"/>
          <w:sz w:val="24"/>
          <w:szCs w:val="24"/>
          <w:u w:val="single"/>
          <w:lang w:eastAsia="ru-RU"/>
        </w:rPr>
        <w:t>.</w:t>
      </w:r>
    </w:p>
    <w:p w:rsidR="005B6AED" w:rsidRPr="00FA0A82" w:rsidRDefault="005B6AED" w:rsidP="00DA4150">
      <w:pPr>
        <w:shd w:val="clear" w:color="auto" w:fill="FFFFFF"/>
        <w:spacing w:after="0"/>
        <w:jc w:val="both"/>
        <w:rPr>
          <w:rFonts w:ascii="Times New Roman" w:eastAsia="Times New Roman" w:hAnsi="Times New Roman" w:cs="Times New Roman"/>
          <w:color w:val="000000"/>
          <w:sz w:val="24"/>
          <w:szCs w:val="24"/>
          <w:lang w:eastAsia="ru-RU"/>
        </w:rPr>
      </w:pPr>
      <w:r w:rsidRPr="00DA4150">
        <w:rPr>
          <w:rFonts w:ascii="Times New Roman" w:eastAsia="Times New Roman" w:hAnsi="Times New Roman" w:cs="Times New Roman"/>
          <w:b/>
          <w:iCs/>
          <w:color w:val="000000"/>
          <w:sz w:val="24"/>
          <w:szCs w:val="24"/>
          <w:lang w:eastAsia="ru-RU"/>
        </w:rPr>
        <w:t xml:space="preserve">6. При употреблении дат </w:t>
      </w:r>
      <w:r w:rsidR="00DA4150" w:rsidRPr="00DA4150">
        <w:rPr>
          <w:rFonts w:ascii="Times New Roman" w:eastAsia="Times New Roman" w:hAnsi="Times New Roman" w:cs="Times New Roman"/>
          <w:color w:val="000000"/>
          <w:sz w:val="24"/>
          <w:szCs w:val="24"/>
          <w:lang w:eastAsia="ru-RU"/>
        </w:rPr>
        <w:t>действует только одно правило:</w:t>
      </w:r>
      <w:r w:rsidRPr="00FA0A82">
        <w:rPr>
          <w:rFonts w:ascii="Times New Roman" w:eastAsia="Times New Roman" w:hAnsi="Times New Roman" w:cs="Times New Roman"/>
          <w:color w:val="000000"/>
          <w:sz w:val="24"/>
          <w:szCs w:val="24"/>
          <w:lang w:eastAsia="ru-RU"/>
        </w:rPr>
        <w:t xml:space="preserve"> числительное всегда управляет родительным падежом имени существительного</w:t>
      </w:r>
      <w:r w:rsidRPr="00FA0A82">
        <w:rPr>
          <w:rFonts w:ascii="Times New Roman" w:eastAsia="Times New Roman" w:hAnsi="Times New Roman" w:cs="Times New Roman"/>
          <w:i/>
          <w:iCs/>
          <w:color w:val="000000"/>
          <w:sz w:val="24"/>
          <w:szCs w:val="24"/>
          <w:lang w:eastAsia="ru-RU"/>
        </w:rPr>
        <w:t>: к двадцатому марта (не марту), тринадцатым июля (не июлем).</w:t>
      </w:r>
    </w:p>
    <w:p w:rsidR="00CB46A7" w:rsidRPr="00DA4150" w:rsidRDefault="00CB46A7" w:rsidP="00DA4150">
      <w:pPr>
        <w:pStyle w:val="a4"/>
        <w:spacing w:line="276" w:lineRule="auto"/>
        <w:jc w:val="both"/>
        <w:rPr>
          <w:rFonts w:ascii="Times New Roman" w:hAnsi="Times New Roman" w:cs="Times New Roman"/>
          <w:sz w:val="24"/>
          <w:szCs w:val="24"/>
        </w:rPr>
      </w:pPr>
    </w:p>
    <w:sectPr w:rsidR="00CB46A7" w:rsidRPr="00DA4150" w:rsidSect="00B743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15015"/>
    <w:rsid w:val="00001E13"/>
    <w:rsid w:val="000732CA"/>
    <w:rsid w:val="000C58B7"/>
    <w:rsid w:val="00182D01"/>
    <w:rsid w:val="001B1F1F"/>
    <w:rsid w:val="00375886"/>
    <w:rsid w:val="005B6AED"/>
    <w:rsid w:val="00615015"/>
    <w:rsid w:val="0074046A"/>
    <w:rsid w:val="007A0324"/>
    <w:rsid w:val="00B743C9"/>
    <w:rsid w:val="00CB46A7"/>
    <w:rsid w:val="00CC765E"/>
    <w:rsid w:val="00DA4150"/>
    <w:rsid w:val="00FC6A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6A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B6A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6A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B6A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F0CB1-B40E-4FFC-80A6-56F8534E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2508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Галина</cp:lastModifiedBy>
  <cp:revision>7</cp:revision>
  <dcterms:created xsi:type="dcterms:W3CDTF">2016-05-11T19:15:00Z</dcterms:created>
  <dcterms:modified xsi:type="dcterms:W3CDTF">2020-10-28T15:28:00Z</dcterms:modified>
</cp:coreProperties>
</file>